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37" w:rsidRPr="00A917C1" w:rsidRDefault="00546137" w:rsidP="00546137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 про структуру, принципи формування та розмір оплати праці, винагороди, додаткового блага Керівника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Умови оплати праці керівника підприємства визначаються у контракті згідно із постановою Кабінету Міністрів України від 19 травня 1999 р. №859 «Про умови і розміри оплати праці керівників підприємств, заснованих на державній, комунальній власності, та об’єднань державних підприємств».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Відповідно до умов, передбачених контрактом, Керівнику нараховується заробітна плата, виходячи з установленого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01 січня 2026 року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Керівнику посадового окладу в розмірі 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74</w:t>
      </w:r>
      <w:r w:rsidR="006D492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6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08,43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 і фактично відпрацьованого часу.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Преміювання та виплата винагороди за підсумками роботи за рік здійснюються згідно із Положеннями, затвердженими</w:t>
      </w:r>
      <w:r w:rsidRPr="0066712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Розпорядженням Керівника державного управління справами від 26 квітня 2016 року №106 «Про питання преміювання та виплати матеріальної винагороди» (зі змінами).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Розрахунковий розмір щоквартального преміювання керівника установлюється за: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«усього доходів»: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фінансовий результат (прибуток)»:</w:t>
      </w:r>
    </w:p>
    <w:p w:rsidR="00546137" w:rsidRPr="00A917C1" w:rsidRDefault="00546137" w:rsidP="00167004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</w:t>
      </w:r>
      <w:r w:rsidR="0016700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але не більше 25% чистого фінансового результату, отриманого підприємством від фінансово-господарської діяльності у звітному кварталі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«капітальні інвестиції»:</w:t>
      </w:r>
    </w:p>
    <w:p w:rsidR="00546137" w:rsidRPr="00A917C1" w:rsidRDefault="00167004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оклад.</w:t>
      </w:r>
    </w:p>
    <w:p w:rsidR="00546137" w:rsidRPr="00A917C1" w:rsidRDefault="00546137" w:rsidP="0054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46137" w:rsidRPr="00A917C1" w:rsidRDefault="00546137" w:rsidP="005461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премії</w:t>
      </w:r>
      <w:r w:rsidRPr="006671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керівника </w:t>
      </w:r>
      <w:r w:rsidR="00E2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підприємства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квартал не може перевищувати </w:t>
      </w:r>
      <w:r w:rsidR="00E2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розміру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його трьох посадових окладів  з урахуванням обмежень, визначених чинним законодавством України.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Розрахунковий розмір річного преміювання керівника установлюється за: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дохід від реалізації продукції (товарів, робіт, послуг)»: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фінансовий результат (прибуток)»:</w:t>
      </w:r>
    </w:p>
    <w:p w:rsidR="00546137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до 120% – 1,5 оклад</w:t>
      </w:r>
      <w:r w:rsidR="00B113B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B113BD" w:rsidRDefault="00B113BD" w:rsidP="00B113BD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121% до 300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%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3,0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оклад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B113BD" w:rsidRPr="00A917C1" w:rsidRDefault="00B113BD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більше 300% - 4 оклади;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«капітальні інвестиції»: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коефіцієнт рентабельності діяльності: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0,010 до 0,019 – 0,5 окладу;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0,020 до 0,029 – 1,0 оклад;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більше ніж 0,030 – 1,5 окладу;</w:t>
      </w:r>
    </w:p>
    <w:p w:rsidR="00AE14AF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коефіцієнт поточної діяльності (покриття) (за умови позитивної динаміки протягом </w:t>
      </w:r>
      <w:r w:rsidR="00AE14A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року)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1,0 до 1,5 – 0,5 окладу;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1,5 до 2,0 – 1,0 оклад;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2,0 та більше – 1,5 окладу;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коефіцієнт рентабельності активів (чистий фінансовий результат/вартість активів):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збільшення – 1,0 оклад.</w:t>
      </w:r>
    </w:p>
    <w:p w:rsidR="00546137" w:rsidRDefault="00546137" w:rsidP="00546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річної премії не може перевищувати 10 посадових окладів керівника підприємства на момент її призначення з урахуванням обмежень, визначених чинним законодавством України.</w:t>
      </w:r>
    </w:p>
    <w:p w:rsidR="00B113BD" w:rsidRPr="00A917C1" w:rsidRDefault="00B113BD" w:rsidP="00546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Максимальний розмір керівника підприємства не може перевищувати 10% чистого фінансового результату, отриманого підприємством від фінансово-господарської діяльності у звітному році, з урахуванням обмежень, визначених чинним законодавством України.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Оплата відпустки проводиться виходячи із його середньоденного заробітку, обчисленого в порядку, встановленому Кабінетом Міністрів України. У разі відпустки Керівникові надається матеріальна допомога на оздоровлення у розмірі його середньомісячного заробітку.</w:t>
      </w:r>
    </w:p>
    <w:p w:rsidR="00546137" w:rsidRPr="00C4533B" w:rsidRDefault="00E47167" w:rsidP="001D392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оплати праці керівника за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вересень</w:t>
      </w:r>
      <w:r w:rsidR="00546137" w:rsidRPr="00E30A5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</w:t>
      </w:r>
      <w:r w:rsidR="00546137"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02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546137"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склав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298 573,50</w:t>
      </w:r>
      <w:r w:rsidR="00CB48D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A347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грн., 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 саме, 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посадовий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оклад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–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74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608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43 грн.,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індексація –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премія за результатами фінансово-господарської діяльності ІІ кварталу 2026 року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–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223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825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29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</w:t>
      </w:r>
    </w:p>
    <w:p w:rsidR="00546137" w:rsidRPr="00A917C1" w:rsidRDefault="00546137" w:rsidP="00546137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 про структуру, принципи формування та розмір оплати праці, винагороди, додаткового блага заступників Керівника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штаті підприємства займані чотири посади заступника керівника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Нарахування заробітної плати заступників здійснюється згідно із п.2. Постанови Кабінету Міністрів України від 25 червня 2008 року № 569 «Про умови оплати праці працівників державного підприємства «Національного культурно-мистецького та музейного комплексу «Мистецький арсенал».</w:t>
      </w:r>
    </w:p>
    <w:p w:rsidR="00554C5E" w:rsidRDefault="00546137" w:rsidP="00554C5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Штатним розписом підприємства 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 01 січня 2026 року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затверджено посадовий оклад заступника керівника у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FC433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розмірі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63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417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17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344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Оплата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праці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06D0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заступникам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керівника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344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 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вересні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202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</w:t>
      </w:r>
      <w:r w:rsidR="00D6491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нарахована у сумі </w:t>
      </w:r>
      <w:r w:rsidR="001D392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259 143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47</w:t>
      </w:r>
      <w:r w:rsidR="00D6402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D6491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зокрема</w:t>
      </w:r>
      <w:r w:rsidR="008F4BA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посадові</w:t>
      </w:r>
      <w:r w:rsidR="00FC433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оклад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 – 2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312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,3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індексація - 4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70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17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заробітна плата (за період в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дрядження) – 45 361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00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</w:t>
      </w:r>
    </w:p>
    <w:p w:rsidR="00546137" w:rsidRPr="00A917C1" w:rsidRDefault="00546137" w:rsidP="00554C5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7B3A62" w:rsidRDefault="00546137" w:rsidP="00C57299">
      <w:pPr>
        <w:spacing w:line="240" w:lineRule="auto"/>
        <w:jc w:val="both"/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Оновлено станом на 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02667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bookmarkStart w:id="0" w:name="_GoBack"/>
      <w:bookmarkEnd w:id="0"/>
    </w:p>
    <w:sectPr w:rsidR="007B3A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37"/>
    <w:rsid w:val="000100A2"/>
    <w:rsid w:val="00011D4C"/>
    <w:rsid w:val="00026675"/>
    <w:rsid w:val="0003293F"/>
    <w:rsid w:val="00033F35"/>
    <w:rsid w:val="000531A1"/>
    <w:rsid w:val="00090BE4"/>
    <w:rsid w:val="000A1464"/>
    <w:rsid w:val="0011606A"/>
    <w:rsid w:val="00122D3C"/>
    <w:rsid w:val="00127F9A"/>
    <w:rsid w:val="00131222"/>
    <w:rsid w:val="00141D47"/>
    <w:rsid w:val="00145698"/>
    <w:rsid w:val="0015398C"/>
    <w:rsid w:val="00167004"/>
    <w:rsid w:val="00195008"/>
    <w:rsid w:val="001A13C5"/>
    <w:rsid w:val="001C15D6"/>
    <w:rsid w:val="001C5FF8"/>
    <w:rsid w:val="001D3929"/>
    <w:rsid w:val="00223F15"/>
    <w:rsid w:val="0023440C"/>
    <w:rsid w:val="00244E9A"/>
    <w:rsid w:val="00261666"/>
    <w:rsid w:val="00271EDB"/>
    <w:rsid w:val="002927D6"/>
    <w:rsid w:val="002A52A5"/>
    <w:rsid w:val="002B48BC"/>
    <w:rsid w:val="002D15EF"/>
    <w:rsid w:val="002E6ECF"/>
    <w:rsid w:val="002F46C4"/>
    <w:rsid w:val="003376DF"/>
    <w:rsid w:val="003523BE"/>
    <w:rsid w:val="00355391"/>
    <w:rsid w:val="00357A3F"/>
    <w:rsid w:val="0036602F"/>
    <w:rsid w:val="003772E1"/>
    <w:rsid w:val="003801EB"/>
    <w:rsid w:val="003B4D0D"/>
    <w:rsid w:val="003C067C"/>
    <w:rsid w:val="003D2490"/>
    <w:rsid w:val="00407F14"/>
    <w:rsid w:val="00443FA1"/>
    <w:rsid w:val="00483091"/>
    <w:rsid w:val="004A2162"/>
    <w:rsid w:val="004E568E"/>
    <w:rsid w:val="00511AD9"/>
    <w:rsid w:val="00515336"/>
    <w:rsid w:val="00536500"/>
    <w:rsid w:val="00546137"/>
    <w:rsid w:val="00554C5E"/>
    <w:rsid w:val="005819F5"/>
    <w:rsid w:val="005E66B5"/>
    <w:rsid w:val="005F5FB7"/>
    <w:rsid w:val="00601ADB"/>
    <w:rsid w:val="006032D7"/>
    <w:rsid w:val="00640D28"/>
    <w:rsid w:val="00667630"/>
    <w:rsid w:val="0067783D"/>
    <w:rsid w:val="00677D90"/>
    <w:rsid w:val="00684D06"/>
    <w:rsid w:val="006D4926"/>
    <w:rsid w:val="0073775A"/>
    <w:rsid w:val="007A3477"/>
    <w:rsid w:val="007B3A62"/>
    <w:rsid w:val="007E72F1"/>
    <w:rsid w:val="007F19BE"/>
    <w:rsid w:val="00841D1C"/>
    <w:rsid w:val="008521D2"/>
    <w:rsid w:val="00863AC2"/>
    <w:rsid w:val="00875C81"/>
    <w:rsid w:val="008C19FA"/>
    <w:rsid w:val="008F4BAF"/>
    <w:rsid w:val="0090197C"/>
    <w:rsid w:val="0090797F"/>
    <w:rsid w:val="009172C3"/>
    <w:rsid w:val="00935638"/>
    <w:rsid w:val="00952804"/>
    <w:rsid w:val="0096414C"/>
    <w:rsid w:val="00992FE4"/>
    <w:rsid w:val="009C130F"/>
    <w:rsid w:val="009C407F"/>
    <w:rsid w:val="009D7E89"/>
    <w:rsid w:val="00A25A2F"/>
    <w:rsid w:val="00A43BD8"/>
    <w:rsid w:val="00A7028D"/>
    <w:rsid w:val="00A82FCD"/>
    <w:rsid w:val="00A95B05"/>
    <w:rsid w:val="00AC1242"/>
    <w:rsid w:val="00AD599E"/>
    <w:rsid w:val="00AE119B"/>
    <w:rsid w:val="00AE14AF"/>
    <w:rsid w:val="00AE24F1"/>
    <w:rsid w:val="00AE29AC"/>
    <w:rsid w:val="00AF1EEA"/>
    <w:rsid w:val="00B113BD"/>
    <w:rsid w:val="00B57C46"/>
    <w:rsid w:val="00B94BF6"/>
    <w:rsid w:val="00B95976"/>
    <w:rsid w:val="00BA3125"/>
    <w:rsid w:val="00BB080F"/>
    <w:rsid w:val="00BD2922"/>
    <w:rsid w:val="00BE3FA4"/>
    <w:rsid w:val="00C15ECA"/>
    <w:rsid w:val="00C318AB"/>
    <w:rsid w:val="00C4533B"/>
    <w:rsid w:val="00C53390"/>
    <w:rsid w:val="00C57299"/>
    <w:rsid w:val="00CB48D0"/>
    <w:rsid w:val="00CC3F2D"/>
    <w:rsid w:val="00CE482F"/>
    <w:rsid w:val="00D00AE6"/>
    <w:rsid w:val="00D0417A"/>
    <w:rsid w:val="00D30227"/>
    <w:rsid w:val="00D567B9"/>
    <w:rsid w:val="00D61871"/>
    <w:rsid w:val="00D6402D"/>
    <w:rsid w:val="00D6491B"/>
    <w:rsid w:val="00D65579"/>
    <w:rsid w:val="00D92A27"/>
    <w:rsid w:val="00DA78FA"/>
    <w:rsid w:val="00DB0208"/>
    <w:rsid w:val="00DC5373"/>
    <w:rsid w:val="00E06D00"/>
    <w:rsid w:val="00E123CF"/>
    <w:rsid w:val="00E157F0"/>
    <w:rsid w:val="00E21C62"/>
    <w:rsid w:val="00E258DE"/>
    <w:rsid w:val="00E30A51"/>
    <w:rsid w:val="00E31139"/>
    <w:rsid w:val="00E4538E"/>
    <w:rsid w:val="00E47167"/>
    <w:rsid w:val="00E5059C"/>
    <w:rsid w:val="00E54FA0"/>
    <w:rsid w:val="00E76EA8"/>
    <w:rsid w:val="00E83DFA"/>
    <w:rsid w:val="00E84624"/>
    <w:rsid w:val="00E96E54"/>
    <w:rsid w:val="00EC57E3"/>
    <w:rsid w:val="00ED0252"/>
    <w:rsid w:val="00ED738E"/>
    <w:rsid w:val="00EE655D"/>
    <w:rsid w:val="00EF0310"/>
    <w:rsid w:val="00F012C3"/>
    <w:rsid w:val="00F3157B"/>
    <w:rsid w:val="00F768AF"/>
    <w:rsid w:val="00FA67E8"/>
    <w:rsid w:val="00FB38A4"/>
    <w:rsid w:val="00FC4332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950A"/>
  <w15:chartTrackingRefBased/>
  <w15:docId w15:val="{75FF1F6E-ABC8-4247-A59F-BB7D461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2665</Words>
  <Characters>1520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Belets</cp:lastModifiedBy>
  <cp:revision>7</cp:revision>
  <cp:lastPrinted>2025-05-30T13:54:00Z</cp:lastPrinted>
  <dcterms:created xsi:type="dcterms:W3CDTF">2026-08-03T10:08:00Z</dcterms:created>
  <dcterms:modified xsi:type="dcterms:W3CDTF">2026-10-01T13:03:00Z</dcterms:modified>
</cp:coreProperties>
</file>