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137" w:rsidRPr="00A917C1" w:rsidRDefault="00546137" w:rsidP="00546137">
      <w:pPr>
        <w:spacing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Інформація про структуру, принципи формування та розмір оплати праці, винагороди, додаткового блага Керівника</w:t>
      </w:r>
    </w:p>
    <w:p w:rsidR="00546137" w:rsidRPr="00A917C1" w:rsidRDefault="00546137" w:rsidP="005461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Умови оплати праці керівника підприємства визначаються у контракті згідно із постановою Кабінету Міністрів України від 19 травня 1999 р. №859 «Про умови і розміри оплати праці керівників підприємств, заснованих на державній, комунальній власності, та об’єднань державних підприємств».</w:t>
      </w:r>
    </w:p>
    <w:p w:rsidR="00546137" w:rsidRPr="00A917C1" w:rsidRDefault="00546137" w:rsidP="005461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Відповідно до умов, передбачених контрактом, Керівнику нараховується заробітна плата, виходячи з установленого</w:t>
      </w:r>
      <w:r w:rsidR="00BB080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з 01 січня 2026 року </w:t>
      </w: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Керівнику посадового окладу в розмірі </w:t>
      </w:r>
      <w:r w:rsidR="00BB080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74</w:t>
      </w:r>
      <w:r w:rsidR="006D492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6</w:t>
      </w:r>
      <w:r w:rsidR="00BB080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08,43</w:t>
      </w: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гривень і фактично відпрацьованого часу.</w:t>
      </w:r>
    </w:p>
    <w:p w:rsidR="00546137" w:rsidRPr="00A917C1" w:rsidRDefault="00546137" w:rsidP="00546137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Преміювання та виплата винагороди за підсумками роботи за рік здійснюються згідно із Положеннями, затвердженими</w:t>
      </w:r>
      <w:r w:rsidRPr="0066712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Розпорядженням Керівника державного управління справами від 26 квітня 2016 року №106 «Про питання преміювання та виплати матеріальної винагороди» (зі змінами).</w:t>
      </w:r>
    </w:p>
    <w:p w:rsidR="00546137" w:rsidRPr="00A917C1" w:rsidRDefault="00546137" w:rsidP="005461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Розрахунковий розмір щоквартального преміювання керівника установлюється за:</w:t>
      </w:r>
    </w:p>
    <w:p w:rsidR="00546137" w:rsidRPr="00A917C1" w:rsidRDefault="00546137" w:rsidP="0054613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виконання планового показника «усього доходів»:</w:t>
      </w:r>
    </w:p>
    <w:p w:rsidR="00546137" w:rsidRPr="00A917C1" w:rsidRDefault="00546137" w:rsidP="00546137">
      <w:pPr>
        <w:spacing w:after="0" w:line="240" w:lineRule="auto"/>
        <w:ind w:left="423"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від 100% і більше – 1,0 оклад;</w:t>
      </w:r>
    </w:p>
    <w:p w:rsidR="00546137" w:rsidRPr="00A917C1" w:rsidRDefault="00546137" w:rsidP="0054613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виконання планового показника «чистий фінансовий результат (прибуток)»:</w:t>
      </w:r>
    </w:p>
    <w:p w:rsidR="00546137" w:rsidRPr="00A917C1" w:rsidRDefault="00546137" w:rsidP="00167004">
      <w:pPr>
        <w:spacing w:after="0" w:line="240" w:lineRule="auto"/>
        <w:ind w:left="993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від 100% і більше – 1,0 оклад</w:t>
      </w:r>
      <w:r w:rsidR="00167004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, але не більше 25% чистого фінансового результату, отриманого підприємством від фінансово-господарської діяльності у звітному кварталі</w:t>
      </w: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;</w:t>
      </w:r>
    </w:p>
    <w:p w:rsidR="00546137" w:rsidRPr="00A917C1" w:rsidRDefault="00546137" w:rsidP="0054613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виконання планового показника «капітальні інвестиції»:</w:t>
      </w:r>
    </w:p>
    <w:p w:rsidR="00546137" w:rsidRPr="00A917C1" w:rsidRDefault="00167004" w:rsidP="00546137">
      <w:pPr>
        <w:spacing w:after="0" w:line="240" w:lineRule="auto"/>
        <w:ind w:left="423"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від 100% і більше – 1,0 оклад.</w:t>
      </w:r>
    </w:p>
    <w:p w:rsidR="00546137" w:rsidRPr="00A917C1" w:rsidRDefault="00546137" w:rsidP="005461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546137" w:rsidRPr="00A917C1" w:rsidRDefault="00546137" w:rsidP="0054613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Розмір премії</w:t>
      </w:r>
      <w:r w:rsidRPr="0066712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 xml:space="preserve"> </w:t>
      </w: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керівника </w:t>
      </w:r>
      <w:r w:rsidR="00E21C6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підприємства </w:t>
      </w: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за квартал не може перевищувати </w:t>
      </w:r>
      <w:r w:rsidR="00E21C6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розміру </w:t>
      </w: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його трьох посадових окладів  з урахуванням обмежень, визначених чинним законодавством України.</w:t>
      </w:r>
    </w:p>
    <w:p w:rsidR="00546137" w:rsidRPr="00A917C1" w:rsidRDefault="00546137" w:rsidP="005461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Розрахунковий розмір річного преміювання керівника установлюється за:</w:t>
      </w:r>
    </w:p>
    <w:p w:rsidR="00546137" w:rsidRPr="00A917C1" w:rsidRDefault="00546137" w:rsidP="0054613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виконання планового показника «чистий дохід від реалізації продукції (товарів, робіт, послуг)»:</w:t>
      </w:r>
    </w:p>
    <w:p w:rsidR="00546137" w:rsidRPr="00A917C1" w:rsidRDefault="00546137" w:rsidP="00546137">
      <w:pPr>
        <w:spacing w:after="0" w:line="240" w:lineRule="auto"/>
        <w:ind w:left="423"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від 100% і більше – 1,0 оклад;</w:t>
      </w:r>
    </w:p>
    <w:p w:rsidR="00546137" w:rsidRPr="00A917C1" w:rsidRDefault="00546137" w:rsidP="0054613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виконання планового показника «чистий фінансовий результат (прибуток)»:</w:t>
      </w:r>
    </w:p>
    <w:p w:rsidR="00546137" w:rsidRDefault="00546137" w:rsidP="00546137">
      <w:pPr>
        <w:spacing w:after="0" w:line="240" w:lineRule="auto"/>
        <w:ind w:left="423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від 100% до 120% – 1,5 оклад</w:t>
      </w:r>
      <w:r w:rsidR="00B113BD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у</w:t>
      </w: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;</w:t>
      </w:r>
    </w:p>
    <w:p w:rsidR="00B113BD" w:rsidRDefault="00B113BD" w:rsidP="00B113BD">
      <w:pPr>
        <w:spacing w:after="0" w:line="240" w:lineRule="auto"/>
        <w:ind w:left="423"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від 121% до 300</w:t>
      </w: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%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3,0</w:t>
      </w: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оклад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и</w:t>
      </w: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;</w:t>
      </w:r>
    </w:p>
    <w:p w:rsidR="00B113BD" w:rsidRPr="00A917C1" w:rsidRDefault="00B113BD" w:rsidP="00546137">
      <w:pPr>
        <w:spacing w:after="0" w:line="240" w:lineRule="auto"/>
        <w:ind w:left="423"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більше 300% - 4 оклади;</w:t>
      </w:r>
    </w:p>
    <w:p w:rsidR="00546137" w:rsidRPr="00A917C1" w:rsidRDefault="00546137" w:rsidP="0054613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виконання планового показника «капітальні інвестиції»:</w:t>
      </w:r>
    </w:p>
    <w:p w:rsidR="00546137" w:rsidRPr="00A917C1" w:rsidRDefault="00546137" w:rsidP="00546137">
      <w:pPr>
        <w:spacing w:after="0" w:line="240" w:lineRule="auto"/>
        <w:ind w:left="423"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від 100% і більше – 1,0 оклад;</w:t>
      </w: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ab/>
      </w:r>
    </w:p>
    <w:p w:rsidR="00546137" w:rsidRPr="00A917C1" w:rsidRDefault="00546137" w:rsidP="0054613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коефіцієнт рентабельності діяльності:</w:t>
      </w:r>
    </w:p>
    <w:p w:rsidR="00546137" w:rsidRPr="00A917C1" w:rsidRDefault="00546137" w:rsidP="00546137">
      <w:pPr>
        <w:spacing w:after="0" w:line="240" w:lineRule="auto"/>
        <w:ind w:left="423"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від 0,010 до 0,019 – 0,5 окладу;</w:t>
      </w:r>
    </w:p>
    <w:p w:rsidR="00546137" w:rsidRPr="00A917C1" w:rsidRDefault="00546137" w:rsidP="00546137">
      <w:pPr>
        <w:spacing w:after="0" w:line="240" w:lineRule="auto"/>
        <w:ind w:left="423"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від 0,020 до 0,029 – 1,0 оклад;</w:t>
      </w:r>
    </w:p>
    <w:p w:rsidR="00546137" w:rsidRPr="00A917C1" w:rsidRDefault="00546137" w:rsidP="00546137">
      <w:pPr>
        <w:spacing w:after="0" w:line="240" w:lineRule="auto"/>
        <w:ind w:left="423"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більше ніж 0,030 – 1,5 окладу;</w:t>
      </w:r>
    </w:p>
    <w:p w:rsidR="00AE14AF" w:rsidRDefault="00546137" w:rsidP="0054613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коефіцієнт поточної діяльності (покриття) (за умови позитивної динаміки протягом </w:t>
      </w:r>
      <w:r w:rsidR="00AE14A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</w:p>
    <w:p w:rsidR="00546137" w:rsidRPr="00A917C1" w:rsidRDefault="00546137" w:rsidP="0054613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року)</w:t>
      </w:r>
    </w:p>
    <w:p w:rsidR="00546137" w:rsidRPr="00A917C1" w:rsidRDefault="00546137" w:rsidP="00546137">
      <w:pPr>
        <w:spacing w:after="0" w:line="240" w:lineRule="auto"/>
        <w:ind w:left="423"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від 1,0 до 1,5 – 0,5 окладу;</w:t>
      </w:r>
    </w:p>
    <w:p w:rsidR="00546137" w:rsidRPr="00A917C1" w:rsidRDefault="00546137" w:rsidP="00546137">
      <w:pPr>
        <w:spacing w:after="0" w:line="240" w:lineRule="auto"/>
        <w:ind w:left="423"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від 1,5 до 2,0 – 1,0 оклад;</w:t>
      </w:r>
    </w:p>
    <w:p w:rsidR="00546137" w:rsidRPr="00A917C1" w:rsidRDefault="00546137" w:rsidP="00546137">
      <w:pPr>
        <w:spacing w:after="0" w:line="240" w:lineRule="auto"/>
        <w:ind w:left="423"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від 2,0 та більше – 1,5 окладу;</w:t>
      </w:r>
    </w:p>
    <w:p w:rsidR="00546137" w:rsidRPr="00A917C1" w:rsidRDefault="00546137" w:rsidP="00546137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коефіцієнт рентабельності активів (чистий фінансовий результат/вартість активів):</w:t>
      </w:r>
    </w:p>
    <w:p w:rsidR="00546137" w:rsidRPr="00A917C1" w:rsidRDefault="00546137" w:rsidP="00546137">
      <w:pPr>
        <w:spacing w:after="0" w:line="240" w:lineRule="auto"/>
        <w:ind w:left="423"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збільшення – 1,0 оклад.</w:t>
      </w:r>
    </w:p>
    <w:p w:rsidR="00546137" w:rsidRDefault="00546137" w:rsidP="005461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Розмір річної премії не може перевищувати 10 посадових окладів керівника підприємства на момент її призначення з урахуванням обмежень, визначених чинним законодавством України.</w:t>
      </w:r>
    </w:p>
    <w:p w:rsidR="00B113BD" w:rsidRPr="00A917C1" w:rsidRDefault="00B113BD" w:rsidP="005461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Максимальний розмір керівника підприємства не може перевищувати 10% чистого фінансового результату, отриманого підприємством від фінансово-господарської діяльності у звітному році, з урахуванням обмежень, визначених чинним законодавством України.</w:t>
      </w:r>
    </w:p>
    <w:p w:rsidR="00546137" w:rsidRPr="00A917C1" w:rsidRDefault="00546137" w:rsidP="00546137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lastRenderedPageBreak/>
        <w:t>Оплата відпустки проводиться виходячи із його середньоденного заробітку, обчисленого в порядку, встановленому Кабінетом Міністрів України. У разі відпустки Керівникові надається матеріальна допомога на оздоровлення у розмірі його середньомісячного заробітку.</w:t>
      </w:r>
    </w:p>
    <w:p w:rsidR="00546137" w:rsidRPr="00C4533B" w:rsidRDefault="00E47167" w:rsidP="001D3929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Розмір оплати праці керівника за</w:t>
      </w:r>
      <w:r w:rsidR="00BA312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E077A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сер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</w:t>
      </w:r>
      <w:r w:rsidR="00BA312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ень</w:t>
      </w:r>
      <w:r w:rsidR="00546137" w:rsidRPr="00E30A5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2</w:t>
      </w:r>
      <w:r w:rsidR="00546137"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02</w:t>
      </w:r>
      <w:r w:rsidR="00BB080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6</w:t>
      </w:r>
      <w:r w:rsidR="00546137"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року склав</w:t>
      </w:r>
      <w:r w:rsidR="007E72F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E077A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74 748</w:t>
      </w:r>
      <w:r w:rsidR="00244E9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,</w:t>
      </w:r>
      <w:r w:rsidR="00E077A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21</w:t>
      </w:r>
      <w:r w:rsidR="00CB48D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7A347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грн., </w:t>
      </w:r>
      <w:r w:rsidR="00DC537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а саме,  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посадовий</w:t>
      </w:r>
      <w:r w:rsidR="00DC537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44E9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оклад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– </w:t>
      </w:r>
      <w:r w:rsidR="00E077A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74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="00E077A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608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,</w:t>
      </w:r>
      <w:r w:rsidR="00E077A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43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грн., індексація – </w:t>
      </w:r>
      <w:r w:rsidR="00E077A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13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9,</w:t>
      </w:r>
      <w:r w:rsidR="00E077A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78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грн.</w:t>
      </w:r>
    </w:p>
    <w:p w:rsidR="00546137" w:rsidRPr="00A917C1" w:rsidRDefault="00546137" w:rsidP="00546137">
      <w:pPr>
        <w:spacing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Інформація про структуру, принципи формування та розмір оплати праці, винагороди, додаткового блага заступників Керівника</w:t>
      </w:r>
    </w:p>
    <w:p w:rsidR="00546137" w:rsidRPr="00A917C1" w:rsidRDefault="00546137" w:rsidP="00546137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 штаті підприємства займані чотири посади заступника керівника</w:t>
      </w:r>
      <w:r w:rsidR="0036602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</w:p>
    <w:p w:rsidR="00546137" w:rsidRPr="00A917C1" w:rsidRDefault="00546137" w:rsidP="00546137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Нарахування заробітної плати заступників здійснюється згідно із п.2. Постанови Кабінету Міністрів України від 25 червня 2008 року № 569 «Про умови оплати праці працівників державного підприємства «Національного культурно-мистецького та музейного комплексу «Мистецький арсенал».</w:t>
      </w:r>
    </w:p>
    <w:p w:rsidR="00554C5E" w:rsidRDefault="00546137" w:rsidP="00554C5E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Штатним розписом підприємства </w:t>
      </w:r>
      <w:r w:rsidR="00AF1EE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 01 січня 2026 року </w:t>
      </w: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затверджено посадовий оклад заступника керівника у </w:t>
      </w:r>
      <w:r w:rsidR="0036602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FC433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розмірі</w:t>
      </w:r>
      <w:r w:rsidR="0036602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 </w:t>
      </w:r>
      <w:r w:rsidR="00BB080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63</w:t>
      </w:r>
      <w:r w:rsidR="0036602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="00BB080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417</w:t>
      </w:r>
      <w:r w:rsidR="0036602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,</w:t>
      </w:r>
      <w:r w:rsidR="00BB080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17</w:t>
      </w:r>
      <w:r w:rsidR="0036602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гр</w:t>
      </w: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3440C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Оплата</w:t>
      </w:r>
      <w:r w:rsidR="007E72F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праці </w:t>
      </w:r>
      <w:r w:rsidR="007E72F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E06D0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заступникам</w:t>
      </w: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7E72F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керівника</w:t>
      </w:r>
      <w:r w:rsidR="007E72F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3440C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 </w:t>
      </w:r>
      <w:r w:rsidR="00DC537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у  </w:t>
      </w:r>
      <w:r w:rsidR="00E077A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сер</w:t>
      </w:r>
      <w:r w:rsidR="00223F1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</w:t>
      </w:r>
      <w:r w:rsidR="00BA312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ні</w:t>
      </w:r>
      <w:r w:rsidR="00BB080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7E72F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36602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202</w:t>
      </w:r>
      <w:r w:rsidR="00BB080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6</w:t>
      </w:r>
      <w:r w:rsidR="007E72F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36602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року </w:t>
      </w:r>
      <w:r w:rsidR="00D6491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нарахована у сумі </w:t>
      </w:r>
      <w:r w:rsidR="001D392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EA600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316</w:t>
      </w:r>
      <w:r w:rsidR="00244E9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="00EA600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160</w:t>
      </w:r>
      <w:r w:rsidR="00244E9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,</w:t>
      </w:r>
      <w:r w:rsidR="00EA600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34</w:t>
      </w:r>
      <w:r w:rsidR="00D6402D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грн</w:t>
      </w:r>
      <w:r w:rsidR="00BA312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  <w:r w:rsidR="00D6491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зокрема</w:t>
      </w:r>
      <w:r w:rsidR="008F4BA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, 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посадові</w:t>
      </w:r>
      <w:r w:rsidR="00FC433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оклад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и – </w:t>
      </w:r>
      <w:r w:rsidR="00EA600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193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="00EA600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271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,3</w:t>
      </w:r>
      <w:r w:rsidR="00EA600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8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грн., індексація - 4</w:t>
      </w:r>
      <w:r w:rsidR="00EA600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25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,</w:t>
      </w:r>
      <w:r w:rsidR="00EA600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99 грн., матеріальна допомога на оздоровлення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EA600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–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EA600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63 417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,1</w:t>
      </w:r>
      <w:r w:rsidR="00EA600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7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грн., відпускні – </w:t>
      </w:r>
      <w:r w:rsidR="00EA600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59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="00EA600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045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,</w:t>
      </w:r>
      <w:r w:rsidR="00EA600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8</w:t>
      </w:r>
      <w:r w:rsidR="00875C8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0 грн.</w:t>
      </w:r>
    </w:p>
    <w:p w:rsidR="00546137" w:rsidRPr="00A917C1" w:rsidRDefault="00546137" w:rsidP="00554C5E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917C1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A917C1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A917C1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A917C1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  <w:r w:rsidRPr="00A917C1">
        <w:rPr>
          <w:rFonts w:ascii="Times New Roman" w:eastAsia="Times New Roman" w:hAnsi="Times New Roman" w:cs="Times New Roman"/>
          <w:sz w:val="24"/>
          <w:szCs w:val="24"/>
          <w:lang w:eastAsia="uk-UA"/>
        </w:rPr>
        <w:br/>
      </w:r>
    </w:p>
    <w:p w:rsidR="007B3A62" w:rsidRDefault="00546137" w:rsidP="00C57299">
      <w:pPr>
        <w:spacing w:line="240" w:lineRule="auto"/>
        <w:jc w:val="both"/>
      </w:pP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Оновлено станом на </w:t>
      </w:r>
      <w:r w:rsidR="00AF1EE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0</w:t>
      </w:r>
      <w:r w:rsidR="00FE7BB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4</w:t>
      </w:r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  <w:r w:rsidR="00AF1EE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0</w:t>
      </w:r>
      <w:r w:rsidR="00FE7BB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9</w:t>
      </w:r>
      <w:bookmarkStart w:id="0" w:name="_GoBack"/>
      <w:bookmarkEnd w:id="0"/>
      <w:r w:rsidRPr="00A917C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.202</w:t>
      </w:r>
      <w:r w:rsidR="00AF1EE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6</w:t>
      </w:r>
    </w:p>
    <w:sectPr w:rsidR="007B3A6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137"/>
    <w:rsid w:val="000100A2"/>
    <w:rsid w:val="00011D4C"/>
    <w:rsid w:val="0003293F"/>
    <w:rsid w:val="00033F35"/>
    <w:rsid w:val="000531A1"/>
    <w:rsid w:val="00090BE4"/>
    <w:rsid w:val="000A1464"/>
    <w:rsid w:val="0011606A"/>
    <w:rsid w:val="00120B5E"/>
    <w:rsid w:val="00122D3C"/>
    <w:rsid w:val="00127F9A"/>
    <w:rsid w:val="00131222"/>
    <w:rsid w:val="00141D47"/>
    <w:rsid w:val="00145698"/>
    <w:rsid w:val="0015398C"/>
    <w:rsid w:val="00167004"/>
    <w:rsid w:val="00195008"/>
    <w:rsid w:val="001A13C5"/>
    <w:rsid w:val="001C15D6"/>
    <w:rsid w:val="001C5FF8"/>
    <w:rsid w:val="001D3929"/>
    <w:rsid w:val="00223F15"/>
    <w:rsid w:val="0023440C"/>
    <w:rsid w:val="00244E9A"/>
    <w:rsid w:val="00261666"/>
    <w:rsid w:val="00271EDB"/>
    <w:rsid w:val="002927D6"/>
    <w:rsid w:val="002A52A5"/>
    <w:rsid w:val="002B48BC"/>
    <w:rsid w:val="002D15EF"/>
    <w:rsid w:val="002E6ECF"/>
    <w:rsid w:val="002F46C4"/>
    <w:rsid w:val="003376DF"/>
    <w:rsid w:val="003523BE"/>
    <w:rsid w:val="00355391"/>
    <w:rsid w:val="00357A3F"/>
    <w:rsid w:val="0036602F"/>
    <w:rsid w:val="003772E1"/>
    <w:rsid w:val="003801EB"/>
    <w:rsid w:val="003B4D0D"/>
    <w:rsid w:val="003C067C"/>
    <w:rsid w:val="003D2490"/>
    <w:rsid w:val="00407F14"/>
    <w:rsid w:val="00443FA1"/>
    <w:rsid w:val="00483091"/>
    <w:rsid w:val="004A2162"/>
    <w:rsid w:val="004E568E"/>
    <w:rsid w:val="00511AD9"/>
    <w:rsid w:val="00515336"/>
    <w:rsid w:val="00536500"/>
    <w:rsid w:val="00546137"/>
    <w:rsid w:val="00554C5E"/>
    <w:rsid w:val="005819F5"/>
    <w:rsid w:val="005E66B5"/>
    <w:rsid w:val="005F5FB7"/>
    <w:rsid w:val="00601ADB"/>
    <w:rsid w:val="006032D7"/>
    <w:rsid w:val="00640D28"/>
    <w:rsid w:val="00667630"/>
    <w:rsid w:val="0067783D"/>
    <w:rsid w:val="00677D90"/>
    <w:rsid w:val="00684D06"/>
    <w:rsid w:val="006D4926"/>
    <w:rsid w:val="00707447"/>
    <w:rsid w:val="0073775A"/>
    <w:rsid w:val="007A3477"/>
    <w:rsid w:val="007B3A62"/>
    <w:rsid w:val="007E72F1"/>
    <w:rsid w:val="007F19BE"/>
    <w:rsid w:val="00841D1C"/>
    <w:rsid w:val="008521D2"/>
    <w:rsid w:val="00863AC2"/>
    <w:rsid w:val="00875C81"/>
    <w:rsid w:val="008F4BAF"/>
    <w:rsid w:val="0090197C"/>
    <w:rsid w:val="0090797F"/>
    <w:rsid w:val="009172C3"/>
    <w:rsid w:val="00935638"/>
    <w:rsid w:val="00952804"/>
    <w:rsid w:val="0096414C"/>
    <w:rsid w:val="00992FE4"/>
    <w:rsid w:val="009C130F"/>
    <w:rsid w:val="009C407F"/>
    <w:rsid w:val="009D7E89"/>
    <w:rsid w:val="00A25A2F"/>
    <w:rsid w:val="00A43BD8"/>
    <w:rsid w:val="00A7028D"/>
    <w:rsid w:val="00A82FCD"/>
    <w:rsid w:val="00A95B05"/>
    <w:rsid w:val="00AC1242"/>
    <w:rsid w:val="00AD599E"/>
    <w:rsid w:val="00AE119B"/>
    <w:rsid w:val="00AE14AF"/>
    <w:rsid w:val="00AE24F1"/>
    <w:rsid w:val="00AE29AC"/>
    <w:rsid w:val="00AF1EEA"/>
    <w:rsid w:val="00B113BD"/>
    <w:rsid w:val="00B57C46"/>
    <w:rsid w:val="00B94BF6"/>
    <w:rsid w:val="00B95976"/>
    <w:rsid w:val="00BA3125"/>
    <w:rsid w:val="00BB080F"/>
    <w:rsid w:val="00BD2922"/>
    <w:rsid w:val="00BE3FA4"/>
    <w:rsid w:val="00C15ECA"/>
    <w:rsid w:val="00C318AB"/>
    <w:rsid w:val="00C4533B"/>
    <w:rsid w:val="00C53390"/>
    <w:rsid w:val="00C57299"/>
    <w:rsid w:val="00CB48D0"/>
    <w:rsid w:val="00CC3F2D"/>
    <w:rsid w:val="00CE482F"/>
    <w:rsid w:val="00D00AE6"/>
    <w:rsid w:val="00D0417A"/>
    <w:rsid w:val="00D30227"/>
    <w:rsid w:val="00D567B9"/>
    <w:rsid w:val="00D61871"/>
    <w:rsid w:val="00D6402D"/>
    <w:rsid w:val="00D6491B"/>
    <w:rsid w:val="00D65579"/>
    <w:rsid w:val="00D92A27"/>
    <w:rsid w:val="00DA78FA"/>
    <w:rsid w:val="00DB0208"/>
    <w:rsid w:val="00DC5373"/>
    <w:rsid w:val="00E06D00"/>
    <w:rsid w:val="00E077AB"/>
    <w:rsid w:val="00E123CF"/>
    <w:rsid w:val="00E157F0"/>
    <w:rsid w:val="00E21C62"/>
    <w:rsid w:val="00E258DE"/>
    <w:rsid w:val="00E30A51"/>
    <w:rsid w:val="00E31139"/>
    <w:rsid w:val="00E4538E"/>
    <w:rsid w:val="00E47167"/>
    <w:rsid w:val="00E5059C"/>
    <w:rsid w:val="00E54FA0"/>
    <w:rsid w:val="00E76EA8"/>
    <w:rsid w:val="00E83DFA"/>
    <w:rsid w:val="00E84624"/>
    <w:rsid w:val="00E96E54"/>
    <w:rsid w:val="00EA6006"/>
    <w:rsid w:val="00EC57E3"/>
    <w:rsid w:val="00ED0252"/>
    <w:rsid w:val="00ED738E"/>
    <w:rsid w:val="00EE655D"/>
    <w:rsid w:val="00EF0310"/>
    <w:rsid w:val="00F012C3"/>
    <w:rsid w:val="00F3157B"/>
    <w:rsid w:val="00F768AF"/>
    <w:rsid w:val="00FA67E8"/>
    <w:rsid w:val="00FB38A4"/>
    <w:rsid w:val="00FC4332"/>
    <w:rsid w:val="00FE7BBB"/>
    <w:rsid w:val="00FF0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43B16"/>
  <w15:chartTrackingRefBased/>
  <w15:docId w15:val="{75FF1F6E-ABC8-4247-A59F-BB7D4610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61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3B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3B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2615</Words>
  <Characters>1491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Користувач Windows</cp:lastModifiedBy>
  <cp:revision>3</cp:revision>
  <cp:lastPrinted>2025-05-30T13:54:00Z</cp:lastPrinted>
  <dcterms:created xsi:type="dcterms:W3CDTF">2026-09-04T09:05:00Z</dcterms:created>
  <dcterms:modified xsi:type="dcterms:W3CDTF">2026-09-04T09:26:00Z</dcterms:modified>
</cp:coreProperties>
</file>