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022A75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F60F54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022A75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A57C81" w:rsidRPr="00B900F4" w:rsidRDefault="00A57C8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4FFA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1762DD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F4662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F46622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0A4283" w:rsidRDefault="001F4FFA" w:rsidP="001F4FFA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2A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022A7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Предмет закупівлі: «</w:t>
      </w:r>
      <w:r w:rsidR="000A4283" w:rsidRPr="00022A75">
        <w:rPr>
          <w:rFonts w:ascii="Times New Roman" w:hAnsi="Times New Roman" w:cs="Times New Roman"/>
          <w:sz w:val="24"/>
          <w:szCs w:val="24"/>
          <w:lang w:val="uk-UA"/>
        </w:rPr>
        <w:t>Послуги цілодобової охорони та послуги з охорони виставкових та культурно-мистецьких заходів у будівлі «Старий арсенал»</w:t>
      </w:r>
      <w:r w:rsidR="000A4283" w:rsidRPr="00022A7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A4283" w:rsidRPr="00022A75">
        <w:rPr>
          <w:rFonts w:ascii="Times New Roman" w:hAnsi="Times New Roman"/>
          <w:bCs/>
          <w:sz w:val="24"/>
          <w:szCs w:val="24"/>
          <w:lang w:val="uk-UA"/>
        </w:rPr>
        <w:t xml:space="preserve"> код Єдиного закупівельного словника ДК 021:2015 - </w:t>
      </w:r>
      <w:r w:rsidR="000A4283" w:rsidRPr="00022A75">
        <w:rPr>
          <w:rFonts w:ascii="Times New Roman" w:hAnsi="Times New Roman" w:cs="Times New Roman"/>
          <w:bCs/>
          <w:sz w:val="24"/>
          <w:szCs w:val="24"/>
          <w:lang w:val="uk-UA"/>
        </w:rPr>
        <w:t>79710000-4 Охоронні послуги</w:t>
      </w:r>
    </w:p>
    <w:p w:rsidR="00C05A82" w:rsidRPr="00022A75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C05A82">
        <w:rPr>
          <w:color w:val="auto"/>
          <w:lang w:val="ru"/>
        </w:rPr>
        <w:t xml:space="preserve"> </w:t>
      </w:r>
      <w:hyperlink r:id="rId7" w:history="1">
        <w:r w:rsidRPr="00C05A82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val="ru"/>
          </w:rPr>
          <w:t>UA-2021-01-20-004566-c</w:t>
        </w:r>
      </w:hyperlink>
    </w:p>
    <w:p w:rsidR="00150261" w:rsidRPr="00022A75" w:rsidRDefault="001F4FFA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2. Розмір бюджетного призначення: </w:t>
      </w:r>
      <w:r w:rsidR="00733577" w:rsidRPr="00022A7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938 925,</w:t>
      </w:r>
      <w:r w:rsidR="0097392B" w:rsidRPr="00022A7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00 грн.</w:t>
      </w:r>
      <w:r w:rsidR="007B1818" w:rsidRPr="00022A7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733577" w:rsidRPr="00022A7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відповідно до </w:t>
      </w:r>
      <w:r w:rsidR="0036471B" w:rsidRPr="00022A7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Паспорту бюджетної програми на 2021 рік</w:t>
      </w:r>
      <w:r w:rsidR="007B1818" w:rsidRPr="00022A7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7B1818" w:rsidRPr="00022A75" w:rsidRDefault="00150261" w:rsidP="007B181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3.</w:t>
      </w:r>
      <w:r w:rsidR="004326D5"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36471B" w:rsidRPr="00022A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закупівлі розрахована на підставі відкритих даних електронної системи закупівель </w:t>
      </w:r>
      <w:r w:rsidR="00382F97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відповідному 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ринку надавачів послуг, </w:t>
      </w:r>
      <w:r w:rsidR="00382F97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також 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спираючись </w:t>
      </w:r>
      <w:r w:rsidR="00382F97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отримані </w:t>
      </w:r>
      <w:r w:rsidR="00B959BF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комерційні пропозиції. 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>Враховуючи обсяги фінансової підтримки Державного бюджету та очікувані доходи від господарської діяльності, підприємством визначено оптимальну можливу очікувану вартість закупівлі у сумі 6 1</w:t>
      </w:r>
      <w:r w:rsidR="00022A7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7B1818" w:rsidRPr="00022A75">
        <w:rPr>
          <w:rFonts w:ascii="Times New Roman" w:eastAsia="Times New Roman" w:hAnsi="Times New Roman" w:cs="Times New Roman"/>
          <w:sz w:val="24"/>
          <w:szCs w:val="24"/>
          <w:lang w:val="uk-UA"/>
        </w:rPr>
        <w:t>8 936,00 (з ПДВ).</w:t>
      </w:r>
    </w:p>
    <w:p w:rsidR="000A4283" w:rsidRPr="003E628C" w:rsidRDefault="00022A75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4. </w:t>
      </w:r>
      <w:r w:rsidR="001475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3E628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Здійснення закупівлі послуг, що є предметом закупівлі </w:t>
      </w:r>
      <w:r w:rsidR="00BD7F5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є</w:t>
      </w:r>
      <w:r w:rsidR="003E628C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715E7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обґрунтованою потребою </w:t>
      </w:r>
      <w:r w:rsidR="00BD7F5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 рамках здійснення ос</w:t>
      </w:r>
      <w:r w:rsidR="00715E7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новної діяльності підприємства. </w:t>
      </w:r>
      <w:r w:rsidR="003C2C71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Щорічно</w:t>
      </w:r>
      <w:r w:rsidR="00BD7F5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</w:t>
      </w:r>
      <w:r w:rsidR="003C2C71" w:rsidRPr="00022A75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Мистецький арсенал</w:t>
      </w:r>
      <w:r w:rsidR="00AB2943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,</w:t>
      </w:r>
      <w:r w:rsidR="003C2C71" w:rsidRPr="00022A75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</w:t>
      </w:r>
      <w:r w:rsidR="003C2C71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який </w:t>
      </w:r>
      <w:r w:rsidR="003C2C71" w:rsidRPr="00022A75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є флагманською українською інституцією культури</w:t>
      </w:r>
      <w:r w:rsidR="00AB2943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,</w:t>
      </w:r>
      <w:r w:rsidR="003C2C71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проводить культурно-мистецькі та виставкові заходи</w:t>
      </w:r>
      <w:r w:rsidR="00AB2943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під час яких експонуються різноманітні предмети мистецтва, археологічні знахід</w:t>
      </w:r>
      <w:r w:rsidR="00080122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ки та інші матеріальні цінності. </w:t>
      </w:r>
      <w:r w:rsidR="003C2C71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</w:t>
      </w:r>
      <w:r w:rsidR="005D1FF1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Саме для забезпечення охорони майна Замовника та громадського порядку</w:t>
      </w:r>
      <w:r w:rsidR="000D46EE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, безпеки відвідувачів під</w:t>
      </w:r>
      <w:r w:rsidR="005D1FF1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час проведення виставкови</w:t>
      </w:r>
      <w:r w:rsidR="00B900F4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х, культурно – мист</w:t>
      </w:r>
      <w:r w:rsidR="00922BC8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е</w:t>
      </w:r>
      <w:r w:rsidR="00B900F4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>цьких</w:t>
      </w:r>
      <w:r w:rsidR="000D46EE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заходів</w:t>
      </w:r>
      <w:r w:rsidR="008314E3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, </w:t>
      </w:r>
      <w:r w:rsidR="008314E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відповідно до ЗУ «Про публічні закупівлі», ЗУ «Про охоронну діяльність» та інших норм чинного законодавства</w:t>
      </w:r>
      <w:r w:rsidR="008314E3">
        <w:rPr>
          <w:rFonts w:ascii="Times New Roman" w:hAnsi="Times New Roman" w:cs="Times New Roman"/>
          <w:color w:val="212123"/>
          <w:sz w:val="24"/>
          <w:szCs w:val="24"/>
          <w:shd w:val="clear" w:color="auto" w:fill="FFFFFF"/>
          <w:lang w:val="uk-UA"/>
        </w:rPr>
        <w:t xml:space="preserve"> визначені т</w:t>
      </w:r>
      <w:r w:rsidR="0011360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ехнічні</w:t>
      </w:r>
      <w:r w:rsidR="00F07213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, </w:t>
      </w:r>
      <w:r w:rsidR="00113605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якісні</w:t>
      </w:r>
      <w:r w:rsidR="0023530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 характеристики предмета закупівлі</w:t>
      </w:r>
      <w:r w:rsidR="00C05A82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, які зазначені у Додатках до тендерної документації</w:t>
      </w:r>
      <w:r w:rsidR="0023530D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.</w:t>
      </w:r>
    </w:p>
    <w:p w:rsidR="00147565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022A75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022A75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022A75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022A75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022A75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022A75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326D5"/>
    <w:rsid w:val="00476A05"/>
    <w:rsid w:val="005011BF"/>
    <w:rsid w:val="00526EA6"/>
    <w:rsid w:val="005D1FF1"/>
    <w:rsid w:val="006614A1"/>
    <w:rsid w:val="00687D9D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B36A7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264E1"/>
    <w:rsid w:val="00CB3C96"/>
    <w:rsid w:val="00D33E06"/>
    <w:rsid w:val="00D87596"/>
    <w:rsid w:val="00D94D9A"/>
    <w:rsid w:val="00DA1D64"/>
    <w:rsid w:val="00DC7C28"/>
    <w:rsid w:val="00DD32B6"/>
    <w:rsid w:val="00E57E1D"/>
    <w:rsid w:val="00EB5719"/>
    <w:rsid w:val="00EE2F39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B1A9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zorro.gov.ua/tender/UA-2021-01-20-004566-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688D-B351-4566-BF3B-1A1190F3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13</cp:revision>
  <cp:lastPrinted>2020-09-15T10:40:00Z</cp:lastPrinted>
  <dcterms:created xsi:type="dcterms:W3CDTF">2021-01-22T11:27:00Z</dcterms:created>
  <dcterms:modified xsi:type="dcterms:W3CDTF">2021-01-27T15:00:00Z</dcterms:modified>
</cp:coreProperties>
</file>